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BE" w:rsidRPr="005C7A73" w:rsidRDefault="005C7A73">
      <w:pPr>
        <w:rPr>
          <w:rFonts w:cs="Tahoma"/>
          <w:szCs w:val="24"/>
        </w:rPr>
      </w:pPr>
      <w:r w:rsidRPr="005C7A73">
        <w:rPr>
          <w:rFonts w:cs="Tahoma"/>
          <w:szCs w:val="24"/>
        </w:rPr>
        <w:t>Divorce Grounds</w:t>
      </w:r>
    </w:p>
    <w:p w:rsidR="005C7A73" w:rsidRPr="005C7A73" w:rsidRDefault="005C7A73">
      <w:pPr>
        <w:rPr>
          <w:rFonts w:cs="Tahoma"/>
          <w:szCs w:val="24"/>
        </w:rPr>
      </w:pPr>
    </w:p>
    <w:p w:rsidR="005C7A73" w:rsidRDefault="005C7A73">
      <w:pPr>
        <w:rPr>
          <w:rFonts w:cs="Tahoma"/>
          <w:color w:val="363531"/>
          <w:szCs w:val="24"/>
          <w:shd w:val="clear" w:color="auto" w:fill="FFFFFF"/>
        </w:rPr>
      </w:pPr>
      <w:r w:rsidRPr="005C7A73">
        <w:rPr>
          <w:rFonts w:cs="Tahoma"/>
          <w:color w:val="363531"/>
          <w:szCs w:val="24"/>
          <w:shd w:val="clear" w:color="auto" w:fill="FFFFFF"/>
        </w:rPr>
        <w:t xml:space="preserve">South Carolina has </w:t>
      </w:r>
      <w:r>
        <w:rPr>
          <w:rFonts w:cs="Tahoma"/>
          <w:color w:val="363531"/>
          <w:szCs w:val="24"/>
          <w:shd w:val="clear" w:color="auto" w:fill="FFFFFF"/>
        </w:rPr>
        <w:t xml:space="preserve">5 grounds for divorce.  </w:t>
      </w:r>
      <w:r w:rsidRPr="005C7A73">
        <w:rPr>
          <w:rFonts w:cs="Tahoma"/>
          <w:color w:val="363531"/>
          <w:szCs w:val="24"/>
          <w:shd w:val="clear" w:color="auto" w:fill="FFFFFF"/>
        </w:rPr>
        <w:t>Four are fault grounds: adultery; habitual drunkenness or narcotics abuse; physical cruelty and one year’s desertion. One year’s separation is the no-fault ground.</w:t>
      </w:r>
    </w:p>
    <w:p w:rsidR="005C7A73" w:rsidRDefault="005C7A73">
      <w:pPr>
        <w:rPr>
          <w:rFonts w:cs="Tahoma"/>
          <w:color w:val="363531"/>
          <w:szCs w:val="24"/>
          <w:shd w:val="clear" w:color="auto" w:fill="FFFFFF"/>
        </w:rPr>
      </w:pPr>
    </w:p>
    <w:p w:rsidR="005C7A73" w:rsidRPr="005C7A73" w:rsidRDefault="005C7A73">
      <w:pPr>
        <w:rPr>
          <w:rFonts w:cs="Tahoma"/>
          <w:szCs w:val="24"/>
        </w:rPr>
      </w:pPr>
      <w:r>
        <w:rPr>
          <w:rFonts w:cs="Tahoma"/>
          <w:color w:val="363531"/>
          <w:szCs w:val="24"/>
          <w:shd w:val="clear" w:color="auto" w:fill="FFFFFF"/>
        </w:rPr>
        <w:t>When a party does not have grounds for divorce, then he or she typically physically separates from the other party (living under a different roof) and files for separation, formally known as “an Order of Separate Support and Maintenance.”</w:t>
      </w:r>
    </w:p>
    <w:sectPr w:rsidR="005C7A73" w:rsidRPr="005C7A73" w:rsidSect="0045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C7A73"/>
    <w:rsid w:val="000938F7"/>
    <w:rsid w:val="001D0022"/>
    <w:rsid w:val="002100A9"/>
    <w:rsid w:val="003E40AD"/>
    <w:rsid w:val="00451DB3"/>
    <w:rsid w:val="005C7A73"/>
    <w:rsid w:val="006A07F1"/>
    <w:rsid w:val="006E2C72"/>
    <w:rsid w:val="006E3B7C"/>
    <w:rsid w:val="007D585D"/>
    <w:rsid w:val="00820BC6"/>
    <w:rsid w:val="008810F9"/>
    <w:rsid w:val="00914030"/>
    <w:rsid w:val="009E5A8B"/>
    <w:rsid w:val="00A35F6A"/>
    <w:rsid w:val="00AB5B01"/>
    <w:rsid w:val="00B3060D"/>
    <w:rsid w:val="00BE0243"/>
    <w:rsid w:val="00CD455C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A73"/>
  </w:style>
  <w:style w:type="character" w:styleId="Hyperlink">
    <w:name w:val="Hyperlink"/>
    <w:basedOn w:val="DefaultParagraphFont"/>
    <w:uiPriority w:val="99"/>
    <w:semiHidden/>
    <w:unhideWhenUsed/>
    <w:rsid w:val="005C7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2017-02-07T15:15:00Z</dcterms:created>
  <dcterms:modified xsi:type="dcterms:W3CDTF">2017-02-07T15:17:00Z</dcterms:modified>
</cp:coreProperties>
</file>